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9C666" w14:textId="77777777" w:rsidR="00675A12" w:rsidRDefault="00675A12" w:rsidP="00675A12">
      <w:pPr>
        <w:pStyle w:val="Pagrindinistekstas"/>
        <w:jc w:val="right"/>
        <w:rPr>
          <w:rFonts w:eastAsia="Arial Unicode MS"/>
          <w:b/>
          <w:color w:val="000000"/>
          <w:sz w:val="22"/>
          <w:szCs w:val="22"/>
          <w:bdr w:val="none" w:sz="0" w:space="0" w:color="auto" w:frame="1"/>
        </w:rPr>
      </w:pPr>
      <w:r>
        <w:rPr>
          <w:rFonts w:eastAsia="Arial Unicode MS"/>
          <w:b/>
          <w:color w:val="000000"/>
          <w:sz w:val="22"/>
          <w:szCs w:val="22"/>
          <w:bdr w:val="none" w:sz="0" w:space="0" w:color="auto" w:frame="1"/>
        </w:rPr>
        <w:t>1 PRIEDAS</w:t>
      </w:r>
    </w:p>
    <w:p w14:paraId="43AD0428" w14:textId="77777777" w:rsidR="00675A12" w:rsidRDefault="00675A12" w:rsidP="00675A12">
      <w:pPr>
        <w:tabs>
          <w:tab w:val="left" w:pos="3192"/>
          <w:tab w:val="right" w:leader="underscore" w:pos="8640"/>
        </w:tabs>
        <w:ind w:left="5103" w:hanging="4923"/>
        <w:jc w:val="center"/>
        <w:rPr>
          <w:b/>
        </w:rPr>
      </w:pPr>
      <w:r>
        <w:rPr>
          <w:b/>
        </w:rPr>
        <w:t>PIRKIMO TECHNINĖ SPECIFIKACIJA</w:t>
      </w:r>
    </w:p>
    <w:p w14:paraId="5F8548D9" w14:textId="77777777" w:rsidR="00675A12" w:rsidRDefault="00675A12" w:rsidP="00675A12">
      <w:pPr>
        <w:tabs>
          <w:tab w:val="left" w:pos="3192"/>
          <w:tab w:val="right" w:leader="underscore" w:pos="8640"/>
        </w:tabs>
        <w:ind w:left="5103" w:hanging="4923"/>
        <w:jc w:val="both"/>
        <w:rPr>
          <w:b/>
        </w:rPr>
      </w:pPr>
    </w:p>
    <w:p w14:paraId="22BC37ED" w14:textId="77777777" w:rsidR="00675A12" w:rsidRDefault="00675A12" w:rsidP="00675A12">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9"/>
        <w:rPr>
          <w:b/>
          <w:bCs/>
          <w:szCs w:val="24"/>
        </w:rPr>
      </w:pPr>
      <w:r>
        <w:rPr>
          <w:b/>
          <w:bCs/>
          <w:szCs w:val="24"/>
        </w:rPr>
        <w:t>Reikalaujami perkamų prekių parametrai</w:t>
      </w:r>
    </w:p>
    <w:p w14:paraId="29BA56EA"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9"/>
        <w:jc w:val="both"/>
        <w:rPr>
          <w:i/>
          <w:sz w:val="18"/>
          <w:szCs w:val="18"/>
        </w:rPr>
      </w:pPr>
      <w:r>
        <w:rPr>
          <w:i/>
          <w:sz w:val="18"/>
          <w:szCs w:val="18"/>
        </w:rPr>
        <w:t>(Pateikiamas perkamų prekių aprašymas, numatomi reikalavimai jų atskiriems parametrams, perkamų prekių suderinamumo su turimomis prekėmis reikalavimai ir pan.)</w:t>
      </w:r>
    </w:p>
    <w:p w14:paraId="6CA52459" w14:textId="7E5C1490" w:rsidR="00675A12"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left="426" w:right="279"/>
        <w:jc w:val="both"/>
        <w:rPr>
          <w:bCs/>
          <w:szCs w:val="24"/>
        </w:rPr>
      </w:pPr>
      <w:r>
        <w:rPr>
          <w:bCs/>
          <w:szCs w:val="24"/>
        </w:rPr>
        <w:t>Perkantysis subjektas – UAB „Kauno vandenys“, Eksploatacijos skyrius.</w:t>
      </w:r>
    </w:p>
    <w:p w14:paraId="21A0479F" w14:textId="77777777" w:rsidR="0092160C"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left="426" w:right="279"/>
        <w:jc w:val="both"/>
        <w:rPr>
          <w:bCs/>
          <w:szCs w:val="24"/>
        </w:rPr>
      </w:pPr>
      <w:r>
        <w:rPr>
          <w:bCs/>
          <w:szCs w:val="24"/>
        </w:rPr>
        <w:t xml:space="preserve">Pirkimo objektas: </w:t>
      </w:r>
    </w:p>
    <w:p w14:paraId="16706644" w14:textId="311E8191" w:rsidR="00675A12" w:rsidRDefault="00D10EA7" w:rsidP="0092160C">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pBdr>
        <w:spacing w:line="240" w:lineRule="auto"/>
        <w:ind w:left="567" w:right="278" w:hanging="505"/>
        <w:jc w:val="both"/>
        <w:rPr>
          <w:bCs/>
          <w:szCs w:val="24"/>
        </w:rPr>
      </w:pPr>
      <w:r w:rsidRPr="00D10EA7">
        <w:rPr>
          <w:bCs/>
          <w:szCs w:val="24"/>
        </w:rPr>
        <w:t xml:space="preserve"> </w:t>
      </w:r>
      <w:r w:rsidR="0092160C">
        <w:rPr>
          <w:bCs/>
          <w:szCs w:val="24"/>
        </w:rPr>
        <w:t>Stacionarūs l</w:t>
      </w:r>
      <w:r w:rsidR="00675A12">
        <w:rPr>
          <w:bCs/>
          <w:szCs w:val="24"/>
        </w:rPr>
        <w:t xml:space="preserve">auko geriamojo vandens fontanėliai </w:t>
      </w:r>
      <w:r w:rsidR="00D401D1">
        <w:rPr>
          <w:bCs/>
          <w:szCs w:val="24"/>
        </w:rPr>
        <w:t>– 2</w:t>
      </w:r>
      <w:r w:rsidR="0092160C">
        <w:rPr>
          <w:bCs/>
          <w:szCs w:val="24"/>
        </w:rPr>
        <w:t xml:space="preserve"> vnt.;</w:t>
      </w:r>
    </w:p>
    <w:p w14:paraId="43399FB5" w14:textId="3784B504" w:rsidR="0092160C" w:rsidRPr="00D401D1" w:rsidRDefault="0092160C" w:rsidP="00D401D1">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pBdr>
        <w:spacing w:line="240" w:lineRule="auto"/>
        <w:ind w:left="567" w:right="278" w:hanging="505"/>
        <w:jc w:val="both"/>
        <w:rPr>
          <w:bCs/>
          <w:szCs w:val="24"/>
        </w:rPr>
      </w:pPr>
      <w:r>
        <w:rPr>
          <w:bCs/>
          <w:szCs w:val="24"/>
        </w:rPr>
        <w:t xml:space="preserve"> Stacionarių geriamojo vandens fontanėlių apsauginiai gaubtai – </w:t>
      </w:r>
      <w:r w:rsidR="00D401D1">
        <w:rPr>
          <w:bCs/>
          <w:szCs w:val="24"/>
        </w:rPr>
        <w:t>2 vnt..</w:t>
      </w:r>
    </w:p>
    <w:p w14:paraId="711002F6" w14:textId="6B7D5B5F" w:rsidR="00675A12" w:rsidRDefault="00F4399B"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left="426" w:right="279"/>
        <w:jc w:val="both"/>
        <w:rPr>
          <w:bCs/>
          <w:szCs w:val="24"/>
        </w:rPr>
      </w:pPr>
      <w:r>
        <w:rPr>
          <w:bCs/>
          <w:szCs w:val="24"/>
        </w:rPr>
        <w:t>Techniniai reikalavimai prekėms pateikiami Priedėlyje Nr. 1</w:t>
      </w:r>
    </w:p>
    <w:p w14:paraId="2ED2CED7" w14:textId="77777777" w:rsidR="00675A12" w:rsidRDefault="00675A12" w:rsidP="0092160C">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9"/>
        <w:jc w:val="both"/>
        <w:rPr>
          <w:b/>
          <w:bCs/>
          <w:szCs w:val="24"/>
        </w:rPr>
      </w:pPr>
      <w:r>
        <w:rPr>
          <w:b/>
          <w:bCs/>
          <w:szCs w:val="24"/>
        </w:rPr>
        <w:t>Standartai</w:t>
      </w:r>
    </w:p>
    <w:p w14:paraId="6855DCC7"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9"/>
        <w:jc w:val="both"/>
        <w:rPr>
          <w:i/>
          <w:sz w:val="18"/>
          <w:szCs w:val="18"/>
        </w:rPr>
      </w:pPr>
      <w:r>
        <w:rPr>
          <w:i/>
          <w:sz w:val="18"/>
          <w:szCs w:val="18"/>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4103B3DB"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9"/>
        <w:jc w:val="both"/>
        <w:rPr>
          <w:i/>
          <w:sz w:val="18"/>
          <w:szCs w:val="18"/>
        </w:rPr>
      </w:pPr>
      <w:r w:rsidRPr="00E9455F">
        <w:rPr>
          <w:i/>
          <w:sz w:val="18"/>
          <w:szCs w:val="18"/>
        </w:rPr>
        <w:t>Standartai gali būti tiek privalomo, tiek ir rekomendacinio pobūdžio. Jei tiekėjas privalo pademonstruoti pateiktų prekių atitikimą standartams, būdai ir priemonės tai atlikti turi būti aiškiai apibrėžtos.</w:t>
      </w:r>
    </w:p>
    <w:p w14:paraId="4617B22C"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9"/>
        <w:jc w:val="both"/>
        <w:rPr>
          <w:i/>
          <w:sz w:val="18"/>
          <w:szCs w:val="18"/>
        </w:rPr>
      </w:pPr>
      <w:r w:rsidRPr="00E9455F">
        <w:rPr>
          <w:i/>
          <w:sz w:val="18"/>
          <w:szCs w:val="18"/>
        </w:rPr>
        <w:t>Techniniai reikalavimai</w:t>
      </w:r>
      <w:r>
        <w:rPr>
          <w:i/>
          <w:spacing w:val="-2"/>
          <w:sz w:val="18"/>
          <w:szCs w:val="18"/>
        </w:rPr>
        <w:t>, jei įmanoma, turi būti su nuoroda į galiojančius standartus.)</w:t>
      </w:r>
    </w:p>
    <w:p w14:paraId="161B251E" w14:textId="2442AD96" w:rsidR="00675A12" w:rsidRDefault="00675A12" w:rsidP="00E9455F">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rPr>
          <w:spacing w:val="-2"/>
          <w:szCs w:val="24"/>
        </w:rPr>
      </w:pPr>
      <w:r>
        <w:rPr>
          <w:spacing w:val="-2"/>
          <w:szCs w:val="24"/>
        </w:rPr>
        <w:t>Netaikoma</w:t>
      </w:r>
    </w:p>
    <w:p w14:paraId="2A6BAF4A" w14:textId="77777777" w:rsidR="00675A12" w:rsidRDefault="00675A12" w:rsidP="0092160C">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before="120" w:after="0" w:line="240" w:lineRule="auto"/>
        <w:ind w:left="357" w:right="278" w:hanging="357"/>
        <w:jc w:val="both"/>
        <w:rPr>
          <w:b/>
          <w:bCs/>
          <w:szCs w:val="24"/>
        </w:rPr>
      </w:pPr>
      <w:r>
        <w:rPr>
          <w:b/>
          <w:bCs/>
          <w:szCs w:val="24"/>
        </w:rPr>
        <w:t>Licencijos, sertifikavimas, Specialieji kvalifikaciniai reikalavimai tiekėjui</w:t>
      </w:r>
    </w:p>
    <w:p w14:paraId="003076FD"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i/>
          <w:sz w:val="18"/>
          <w:szCs w:val="18"/>
        </w:rPr>
      </w:pPr>
      <w:r>
        <w:rPr>
          <w:i/>
          <w:sz w:val="18"/>
          <w:szCs w:val="18"/>
        </w:rPr>
        <w:t xml:space="preserve">Nurodomi licencijų ar sertifikatų reikalavimai, jei perkamoms prekėms reikalinga kompetentingos institucijos licencija ar sertifikatas, bei nurodomos konkrečios tiekėjo pareigos dėl tokio pobūdžio licencijų ar sertifikatų gavimo. Pateikiami specialieji kvalifikaciniai reikalavimai tiekėjui, reikalaujami pateikti dokumentai. </w:t>
      </w:r>
    </w:p>
    <w:p w14:paraId="5E5177DD" w14:textId="77777777" w:rsidR="00675A12"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jc w:val="both"/>
        <w:rPr>
          <w:szCs w:val="24"/>
        </w:rPr>
      </w:pPr>
      <w:r>
        <w:rPr>
          <w:szCs w:val="24"/>
        </w:rPr>
        <w:t>Netaikoma</w:t>
      </w:r>
    </w:p>
    <w:p w14:paraId="76703CB7" w14:textId="77777777" w:rsidR="00675A12" w:rsidRDefault="00675A12" w:rsidP="0092160C">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before="120" w:after="0" w:line="240" w:lineRule="auto"/>
        <w:ind w:left="357" w:right="278" w:hanging="357"/>
        <w:jc w:val="both"/>
        <w:rPr>
          <w:b/>
          <w:bCs/>
          <w:szCs w:val="24"/>
        </w:rPr>
      </w:pPr>
      <w:r>
        <w:rPr>
          <w:b/>
          <w:bCs/>
          <w:szCs w:val="24"/>
        </w:rPr>
        <w:t>Gamyba, tikrinimas ir testavimas</w:t>
      </w:r>
    </w:p>
    <w:p w14:paraId="4AD62221"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i/>
          <w:sz w:val="18"/>
          <w:szCs w:val="18"/>
        </w:rPr>
      </w:pPr>
      <w:r>
        <w:rPr>
          <w:i/>
          <w:sz w:val="18"/>
          <w:szCs w:val="18"/>
        </w:rPr>
        <w:t>Numatomi specialūs reikalavimai dėl gamybos proceso, gamyklinės patikros ar testavimo, atliekamo iki pristatant į vietą.</w:t>
      </w:r>
    </w:p>
    <w:p w14:paraId="13E82A53" w14:textId="77777777" w:rsidR="00675A12"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jc w:val="both"/>
        <w:rPr>
          <w:spacing w:val="-2"/>
          <w:szCs w:val="24"/>
        </w:rPr>
      </w:pPr>
      <w:r>
        <w:rPr>
          <w:spacing w:val="-2"/>
          <w:szCs w:val="24"/>
        </w:rPr>
        <w:t xml:space="preserve"> Netaikoma</w:t>
      </w:r>
    </w:p>
    <w:p w14:paraId="4CAC7FED" w14:textId="77777777" w:rsidR="00675A12" w:rsidRDefault="00675A12" w:rsidP="0092160C">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before="120" w:after="0" w:line="240" w:lineRule="auto"/>
        <w:ind w:left="357" w:right="278" w:hanging="357"/>
        <w:jc w:val="both"/>
        <w:rPr>
          <w:b/>
          <w:bCs/>
          <w:szCs w:val="24"/>
        </w:rPr>
      </w:pPr>
      <w:r>
        <w:rPr>
          <w:b/>
          <w:bCs/>
          <w:szCs w:val="24"/>
        </w:rPr>
        <w:t>Pakuotės ir transportavimas</w:t>
      </w:r>
    </w:p>
    <w:p w14:paraId="10B495C5"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i/>
          <w:sz w:val="18"/>
          <w:szCs w:val="18"/>
        </w:rPr>
      </w:pPr>
      <w:r>
        <w:rPr>
          <w:i/>
          <w:sz w:val="18"/>
          <w:szCs w:val="18"/>
        </w:rPr>
        <w:t>Numatomi reikalavimai prekės pakavimui bei transportavimui. Jei reikalaujama specifinės pakuotės ar transportavimo būdo, tai turi būti numatyta.</w:t>
      </w:r>
    </w:p>
    <w:p w14:paraId="7AE264E7" w14:textId="77777777" w:rsidR="00675A12" w:rsidRPr="00E9455F"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jc w:val="both"/>
        <w:rPr>
          <w:spacing w:val="-2"/>
          <w:szCs w:val="24"/>
        </w:rPr>
      </w:pPr>
      <w:r>
        <w:rPr>
          <w:szCs w:val="24"/>
        </w:rPr>
        <w:t xml:space="preserve"> </w:t>
      </w:r>
      <w:r w:rsidRPr="00E9455F">
        <w:rPr>
          <w:spacing w:val="-2"/>
          <w:szCs w:val="24"/>
        </w:rPr>
        <w:t>Prekės turi būti pristatytos adresu Chemijos g. 21, Kaunas, darbo laiku: pirmadieniais – penktadieniais 7:00 – 16:00, penktadieniais 7:00 – 14:30.</w:t>
      </w:r>
    </w:p>
    <w:p w14:paraId="5A45F6EA" w14:textId="08F43FFB" w:rsidR="00675A12"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jc w:val="both"/>
        <w:rPr>
          <w:szCs w:val="24"/>
        </w:rPr>
      </w:pPr>
      <w:r w:rsidRPr="00E9455F">
        <w:rPr>
          <w:spacing w:val="-2"/>
          <w:szCs w:val="24"/>
        </w:rPr>
        <w:t>Prekės turi</w:t>
      </w:r>
      <w:r>
        <w:rPr>
          <w:szCs w:val="24"/>
        </w:rPr>
        <w:t xml:space="preserve"> būti naujos ir kokybiškos, visiškai atitikti techninės specifikacijos </w:t>
      </w:r>
      <w:r w:rsidR="003D02F5">
        <w:rPr>
          <w:szCs w:val="24"/>
        </w:rPr>
        <w:t>1.3. lentelėje nurodytus</w:t>
      </w:r>
      <w:r>
        <w:rPr>
          <w:szCs w:val="24"/>
        </w:rPr>
        <w:t xml:space="preserve"> reikalavimus. Prekės nenaudotos ir be defektų.</w:t>
      </w:r>
    </w:p>
    <w:p w14:paraId="491E58BB" w14:textId="77777777" w:rsidR="00675A12" w:rsidRDefault="00675A12" w:rsidP="0092160C">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before="120" w:after="0" w:line="240" w:lineRule="auto"/>
        <w:ind w:left="357" w:right="278" w:hanging="357"/>
        <w:jc w:val="both"/>
        <w:rPr>
          <w:b/>
          <w:bCs/>
          <w:szCs w:val="24"/>
        </w:rPr>
      </w:pPr>
      <w:r>
        <w:rPr>
          <w:b/>
          <w:bCs/>
          <w:szCs w:val="24"/>
        </w:rPr>
        <w:t>Reikalavimai dėl pristatymo, įdiegimo/montavimo ir priėmimo–perdavimo</w:t>
      </w:r>
    </w:p>
    <w:p w14:paraId="2C3EE317"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i/>
          <w:sz w:val="18"/>
          <w:szCs w:val="18"/>
        </w:rPr>
      </w:pPr>
      <w:r>
        <w:rPr>
          <w:i/>
          <w:sz w:val="18"/>
          <w:szCs w:val="18"/>
        </w:rPr>
        <w:t>Numatomi testai ar kitokio pobūdžio tikrinimai, kurie bus atlikti pristatymo vietoje, norint įsitikinti, ar prekės atitinka techninėje specifikacijoje nurodytus techninius reikalavimus.</w:t>
      </w:r>
    </w:p>
    <w:p w14:paraId="039AA514" w14:textId="2C0EE5BB" w:rsidR="00675A12" w:rsidRPr="00E9455F"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jc w:val="both"/>
        <w:rPr>
          <w:spacing w:val="-2"/>
          <w:szCs w:val="24"/>
        </w:rPr>
      </w:pPr>
      <w:r w:rsidRPr="00E9455F">
        <w:rPr>
          <w:spacing w:val="-2"/>
          <w:szCs w:val="24"/>
        </w:rPr>
        <w:t>Prekės pateikiamos, per 50 darbo dienų po raštiško užsakymo, į pirkėjo nurodytą vietą Kauno mieste.</w:t>
      </w:r>
    </w:p>
    <w:p w14:paraId="5EBB9AD3" w14:textId="654E0A80" w:rsidR="00675A12" w:rsidRPr="00E9455F"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jc w:val="both"/>
        <w:rPr>
          <w:spacing w:val="-2"/>
          <w:szCs w:val="24"/>
        </w:rPr>
      </w:pPr>
      <w:r w:rsidRPr="00E9455F">
        <w:rPr>
          <w:spacing w:val="-2"/>
          <w:szCs w:val="24"/>
        </w:rPr>
        <w:lastRenderedPageBreak/>
        <w:t>Visos su Prekių transportavimu ir perdavimu Pirkėjui susijusios išlaidos tenka Pardavėjui.</w:t>
      </w:r>
    </w:p>
    <w:p w14:paraId="5E2F7115" w14:textId="77777777" w:rsidR="00675A12"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jc w:val="both"/>
        <w:rPr>
          <w:szCs w:val="24"/>
        </w:rPr>
      </w:pPr>
      <w:r w:rsidRPr="00E9455F">
        <w:rPr>
          <w:spacing w:val="-2"/>
          <w:szCs w:val="24"/>
        </w:rPr>
        <w:t>Nekokybiškos</w:t>
      </w:r>
      <w:r>
        <w:rPr>
          <w:szCs w:val="24"/>
        </w:rPr>
        <w:t xml:space="preserve"> ar užsakymo neatitinkančios Prekės turi būti pakeistos </w:t>
      </w:r>
      <w:r>
        <w:rPr>
          <w:b/>
          <w:bCs/>
          <w:szCs w:val="24"/>
        </w:rPr>
        <w:t xml:space="preserve">ne vėliau kaip per 20 (dvidešimt) darbo dienų </w:t>
      </w:r>
      <w:r>
        <w:rPr>
          <w:szCs w:val="24"/>
        </w:rPr>
        <w:t>nuo Pirkėjo rašytinio reikalavimo dėl trūkumų šalinimo pateikimo dienos.</w:t>
      </w:r>
    </w:p>
    <w:p w14:paraId="5D122A10" w14:textId="77777777" w:rsidR="00675A12" w:rsidRDefault="00675A12" w:rsidP="0092160C">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before="120" w:after="0" w:line="240" w:lineRule="auto"/>
        <w:ind w:left="357" w:right="278" w:hanging="357"/>
        <w:jc w:val="both"/>
        <w:rPr>
          <w:b/>
          <w:bCs/>
          <w:szCs w:val="24"/>
        </w:rPr>
      </w:pPr>
      <w:r>
        <w:rPr>
          <w:b/>
          <w:bCs/>
          <w:szCs w:val="24"/>
        </w:rPr>
        <w:t>Kokybės kontrolė</w:t>
      </w:r>
    </w:p>
    <w:p w14:paraId="1CE4962F"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i/>
          <w:sz w:val="18"/>
          <w:szCs w:val="18"/>
        </w:rPr>
      </w:pPr>
      <w:r>
        <w:rPr>
          <w:i/>
          <w:sz w:val="18"/>
          <w:szCs w:val="18"/>
        </w:rPr>
        <w:t>Numatomi kokybės užtikrinimo reikalavimai, kuriais tiekėjas privalo vadovautis per visą sutarties įgyvendinimo laiką.</w:t>
      </w:r>
    </w:p>
    <w:p w14:paraId="086251E9" w14:textId="7C7209BD" w:rsidR="00675A12"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jc w:val="both"/>
        <w:rPr>
          <w:szCs w:val="24"/>
        </w:rPr>
      </w:pPr>
      <w:r>
        <w:rPr>
          <w:szCs w:val="24"/>
        </w:rPr>
        <w:t>Tiekėjas laikosi medžiagų pristatymo terminų, reikalavimų pakuotėms, visos pristatomos medžiagos nesugadintos ir atitinkančios techninius reikalavimus.</w:t>
      </w:r>
    </w:p>
    <w:p w14:paraId="3EECFA09" w14:textId="77777777" w:rsidR="00675A12" w:rsidRDefault="00675A12" w:rsidP="0092160C">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before="120" w:after="0" w:line="240" w:lineRule="auto"/>
        <w:ind w:left="357" w:right="278" w:hanging="357"/>
        <w:jc w:val="both"/>
        <w:rPr>
          <w:b/>
          <w:bCs/>
          <w:szCs w:val="24"/>
        </w:rPr>
      </w:pPr>
      <w:r>
        <w:rPr>
          <w:b/>
          <w:bCs/>
          <w:szCs w:val="24"/>
        </w:rPr>
        <w:t>Dokumentacija, instrukcijos</w:t>
      </w:r>
    </w:p>
    <w:p w14:paraId="2441136C"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i/>
          <w:sz w:val="18"/>
          <w:szCs w:val="18"/>
        </w:rPr>
      </w:pPr>
      <w:r>
        <w:rPr>
          <w:i/>
          <w:sz w:val="18"/>
          <w:szCs w:val="18"/>
        </w:rPr>
        <w:t>Pateikiamas dokumentacijos, kurią privalo pateikti tiekėjas, aprašymas: kalba, detalumo lygis, vienetų skaičius, formos reikalavimai, kiti reikalavimai.</w:t>
      </w:r>
      <w:r>
        <w:rPr>
          <w:i/>
          <w:szCs w:val="24"/>
        </w:rPr>
        <w:t xml:space="preserve"> </w:t>
      </w:r>
      <w:r>
        <w:rPr>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6F92DC24" w14:textId="77777777" w:rsidR="00675A12"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jc w:val="both"/>
        <w:rPr>
          <w:szCs w:val="24"/>
        </w:rPr>
      </w:pPr>
      <w:r>
        <w:rPr>
          <w:szCs w:val="24"/>
        </w:rPr>
        <w:t>Visi dokumentai pateikiami originalūs ar jų kopijos patvirtintos gamintojo arba notariškai, visi dokumentai lietuvių kalba. Vertimas į lietuvių kalbą turi būti patvirtintas vertėjo parašu, turi būti nurodytos vertėjo pareigos, vardas, pavardė ir patvirtintas vertimo biuro antspaudu.</w:t>
      </w:r>
    </w:p>
    <w:p w14:paraId="70143CF9" w14:textId="77777777" w:rsidR="00675A12"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jc w:val="both"/>
        <w:rPr>
          <w:szCs w:val="24"/>
        </w:rPr>
      </w:pPr>
      <w:r>
        <w:rPr>
          <w:szCs w:val="24"/>
        </w:rPr>
        <w:t>Teikiant pasiūlymą pateikiami dokumentai:</w:t>
      </w:r>
    </w:p>
    <w:p w14:paraId="53740BE0" w14:textId="77777777" w:rsidR="00675A12" w:rsidRDefault="00675A12" w:rsidP="0092160C">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pBdr>
        <w:spacing w:after="0" w:line="240" w:lineRule="auto"/>
        <w:ind w:left="561" w:right="278" w:hanging="567"/>
        <w:jc w:val="both"/>
        <w:rPr>
          <w:szCs w:val="24"/>
        </w:rPr>
      </w:pPr>
      <w:r>
        <w:rPr>
          <w:szCs w:val="24"/>
        </w:rPr>
        <w:t>Eksploatacinių savybių deklaracija (pagal STR 1.01.04:2015) (lietuvių kalba).</w:t>
      </w:r>
    </w:p>
    <w:p w14:paraId="25F86E1D" w14:textId="3126CAB9" w:rsidR="00675A12" w:rsidRDefault="0092160C" w:rsidP="0092160C">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pBdr>
        <w:spacing w:after="0" w:line="240" w:lineRule="auto"/>
        <w:ind w:left="561" w:right="278" w:hanging="567"/>
        <w:jc w:val="both"/>
        <w:rPr>
          <w:szCs w:val="24"/>
        </w:rPr>
      </w:pPr>
      <w:r>
        <w:rPr>
          <w:szCs w:val="24"/>
        </w:rPr>
        <w:t>Užpildytas priedėlis Nr. 1</w:t>
      </w:r>
      <w:r w:rsidR="00675A12">
        <w:rPr>
          <w:szCs w:val="24"/>
        </w:rPr>
        <w:t>.</w:t>
      </w:r>
    </w:p>
    <w:p w14:paraId="46A50AED" w14:textId="77777777" w:rsidR="00675A12" w:rsidRDefault="00675A12" w:rsidP="0092160C">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pBdr>
        <w:spacing w:after="0" w:line="240" w:lineRule="auto"/>
        <w:ind w:left="561" w:right="278" w:hanging="567"/>
        <w:jc w:val="both"/>
        <w:rPr>
          <w:szCs w:val="24"/>
        </w:rPr>
      </w:pPr>
      <w:r>
        <w:rPr>
          <w:szCs w:val="24"/>
        </w:rPr>
        <w:t>Pateikiama gamintojo ar jo įgalioto atstovo specifikacijos, techninės charakteristikos ir/ar nuorodos į internetinį tinklalapį, ir/ar kitokio pobūdžio dokumentai, kuriuose tiksliai nurodytas siūlomos prekės modelis ir kurie patvirtintų, kad siūloma Prekė atitinka šio pirkimo techninėje specifikacijoje įvardintiems reikalavimams.</w:t>
      </w:r>
    </w:p>
    <w:p w14:paraId="44A10F5F" w14:textId="7B6FAA2F" w:rsidR="00675A12" w:rsidRDefault="00675A12" w:rsidP="0092160C">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pBdr>
        <w:spacing w:after="0" w:line="240" w:lineRule="auto"/>
        <w:ind w:left="561" w:right="278" w:hanging="567"/>
        <w:jc w:val="both"/>
        <w:rPr>
          <w:szCs w:val="24"/>
        </w:rPr>
      </w:pPr>
      <w:r>
        <w:rPr>
          <w:szCs w:val="24"/>
        </w:rPr>
        <w:t>Prekių montavimo ir prijungimo instrukcija lietuvių k. ir kiti dokumentai, kurie pagrįstų ekonominio naudingumo vertinimo kriterijų atitikimą.</w:t>
      </w:r>
    </w:p>
    <w:p w14:paraId="75EAE5C9" w14:textId="77777777" w:rsidR="00675A12"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jc w:val="both"/>
        <w:rPr>
          <w:szCs w:val="24"/>
        </w:rPr>
      </w:pPr>
      <w:r>
        <w:rPr>
          <w:szCs w:val="24"/>
        </w:rPr>
        <w:t>Kartu su prekėmis pateikiama:</w:t>
      </w:r>
    </w:p>
    <w:p w14:paraId="4F7E4522" w14:textId="77777777" w:rsidR="00675A12" w:rsidRDefault="00675A12" w:rsidP="0092160C">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pBdr>
        <w:spacing w:after="0" w:line="240" w:lineRule="auto"/>
        <w:ind w:left="561" w:right="278" w:hanging="567"/>
        <w:jc w:val="both"/>
        <w:rPr>
          <w:szCs w:val="24"/>
        </w:rPr>
      </w:pPr>
      <w:r>
        <w:rPr>
          <w:szCs w:val="24"/>
        </w:rPr>
        <w:t>Eksploatacinių savybių deklaracija (pagal STR 1.01.04:2015) (lietuvių kalba)</w:t>
      </w:r>
    </w:p>
    <w:p w14:paraId="3A2EFF98" w14:textId="77777777" w:rsidR="00675A12" w:rsidRDefault="00675A12" w:rsidP="0092160C">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pBdr>
        <w:spacing w:after="0" w:line="240" w:lineRule="auto"/>
        <w:ind w:left="561" w:right="278" w:hanging="567"/>
        <w:jc w:val="both"/>
        <w:rPr>
          <w:szCs w:val="24"/>
        </w:rPr>
      </w:pPr>
      <w:r>
        <w:rPr>
          <w:szCs w:val="24"/>
        </w:rPr>
        <w:t>Montavimo instrukcija lietuvių kalba.</w:t>
      </w:r>
    </w:p>
    <w:p w14:paraId="381046AE" w14:textId="7B362428" w:rsidR="00675A12" w:rsidRDefault="00675A12" w:rsidP="0092160C">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pBdr>
        <w:spacing w:after="0" w:line="240" w:lineRule="auto"/>
        <w:ind w:left="561" w:right="278" w:hanging="567"/>
        <w:jc w:val="both"/>
        <w:rPr>
          <w:szCs w:val="24"/>
        </w:rPr>
      </w:pPr>
      <w:r>
        <w:rPr>
          <w:szCs w:val="24"/>
        </w:rPr>
        <w:t>Garantiją patvirtinantys dokumentai (gamintojo arba Pardavėjo) – taikoma</w:t>
      </w:r>
      <w:r w:rsidR="00D401D1">
        <w:rPr>
          <w:szCs w:val="24"/>
        </w:rPr>
        <w:t xml:space="preserve"> geriamojo vandens fontanėliams.</w:t>
      </w:r>
    </w:p>
    <w:p w14:paraId="63746098" w14:textId="77777777" w:rsidR="00675A12" w:rsidRDefault="00675A12" w:rsidP="003D02F5">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before="120" w:after="0" w:line="240" w:lineRule="auto"/>
        <w:ind w:left="357" w:right="278" w:hanging="357"/>
        <w:rPr>
          <w:b/>
          <w:szCs w:val="24"/>
        </w:rPr>
      </w:pPr>
      <w:r>
        <w:rPr>
          <w:b/>
          <w:szCs w:val="24"/>
        </w:rPr>
        <w:t>Intelektinės nuosavybės teisių perdavimas</w:t>
      </w:r>
    </w:p>
    <w:p w14:paraId="02AA89D4"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i/>
          <w:sz w:val="18"/>
          <w:szCs w:val="18"/>
        </w:rPr>
      </w:pPr>
      <w:r>
        <w:rPr>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63763EFD" w14:textId="77777777" w:rsidR="00675A12" w:rsidRDefault="00675A12" w:rsidP="003D02F5">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rPr>
          <w:szCs w:val="24"/>
        </w:rPr>
      </w:pPr>
      <w:r>
        <w:rPr>
          <w:szCs w:val="24"/>
        </w:rPr>
        <w:t>Netaikoma</w:t>
      </w:r>
    </w:p>
    <w:p w14:paraId="4A5B59DC" w14:textId="77777777" w:rsidR="00675A12" w:rsidRDefault="00675A12" w:rsidP="003D02F5">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before="120" w:after="0" w:line="240" w:lineRule="auto"/>
        <w:ind w:left="357" w:right="278" w:hanging="357"/>
        <w:rPr>
          <w:b/>
          <w:bCs/>
          <w:szCs w:val="24"/>
        </w:rPr>
      </w:pPr>
      <w:r w:rsidRPr="003D02F5">
        <w:rPr>
          <w:b/>
          <w:szCs w:val="24"/>
        </w:rPr>
        <w:t>Apmokymas</w:t>
      </w:r>
    </w:p>
    <w:p w14:paraId="2D93379F"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i/>
          <w:szCs w:val="24"/>
        </w:rPr>
      </w:pPr>
      <w:r>
        <w:rPr>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Pr>
          <w:i/>
          <w:szCs w:val="24"/>
        </w:rPr>
        <w:t>.</w:t>
      </w:r>
    </w:p>
    <w:p w14:paraId="03C99B6B" w14:textId="77777777" w:rsidR="00675A12" w:rsidRDefault="00675A12" w:rsidP="0092160C">
      <w:pPr>
        <w:pStyle w:val="Pagrindinistekstas2"/>
        <w:numPr>
          <w:ilvl w:val="1"/>
          <w:numId w:val="1"/>
        </w:numPr>
        <w:pBdr>
          <w:top w:val="single" w:sz="4" w:space="0" w:color="auto"/>
          <w:left w:val="single" w:sz="4" w:space="4" w:color="auto"/>
          <w:bottom w:val="single" w:sz="4" w:space="2" w:color="auto"/>
          <w:right w:val="single" w:sz="4" w:space="4" w:color="auto"/>
          <w:between w:val="single" w:sz="4" w:space="1" w:color="auto"/>
        </w:pBdr>
        <w:spacing w:after="0" w:line="240" w:lineRule="auto"/>
        <w:ind w:left="425" w:right="278" w:hanging="431"/>
        <w:jc w:val="both"/>
        <w:rPr>
          <w:szCs w:val="24"/>
        </w:rPr>
      </w:pPr>
      <w:r>
        <w:rPr>
          <w:szCs w:val="24"/>
        </w:rPr>
        <w:t xml:space="preserve"> Netaikoma</w:t>
      </w:r>
    </w:p>
    <w:p w14:paraId="685C0460" w14:textId="77777777" w:rsidR="00675A12" w:rsidRDefault="00675A12" w:rsidP="0092160C">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before="120" w:after="0" w:line="240" w:lineRule="auto"/>
        <w:ind w:left="357" w:right="278" w:hanging="357"/>
        <w:jc w:val="both"/>
        <w:rPr>
          <w:b/>
          <w:bCs/>
          <w:szCs w:val="24"/>
        </w:rPr>
      </w:pPr>
      <w:r>
        <w:rPr>
          <w:b/>
          <w:bCs/>
          <w:szCs w:val="24"/>
        </w:rPr>
        <w:t>Garantinio laikotarpio įsipareigojimai</w:t>
      </w:r>
    </w:p>
    <w:p w14:paraId="2D20D308"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bCs/>
          <w:i/>
          <w:sz w:val="18"/>
          <w:szCs w:val="18"/>
        </w:rPr>
      </w:pPr>
      <w:r w:rsidRPr="003D02F5">
        <w:rPr>
          <w:i/>
          <w:sz w:val="18"/>
          <w:szCs w:val="18"/>
        </w:rPr>
        <w:t>Nurodyti</w:t>
      </w:r>
      <w:r>
        <w:rPr>
          <w:bCs/>
          <w:i/>
          <w:sz w:val="18"/>
          <w:szCs w:val="18"/>
        </w:rPr>
        <w:t xml:space="preserve"> minimalius reikalaujamus garantinio laikotarpio įsipareigojimus. </w:t>
      </w:r>
    </w:p>
    <w:p w14:paraId="5F4CB2EB" w14:textId="77777777" w:rsidR="00675A12" w:rsidRPr="003D02F5"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spacing w:after="0" w:line="240" w:lineRule="auto"/>
        <w:ind w:left="425" w:right="278" w:hanging="431"/>
        <w:jc w:val="both"/>
        <w:rPr>
          <w:szCs w:val="24"/>
        </w:rPr>
      </w:pPr>
      <w:r w:rsidRPr="003D02F5">
        <w:rPr>
          <w:szCs w:val="24"/>
        </w:rPr>
        <w:t>Prekėms suteikiama 2 metų garantija, jeigu gamintojas nenumato ilgesnės.</w:t>
      </w:r>
    </w:p>
    <w:p w14:paraId="1C78D97C" w14:textId="77777777" w:rsidR="00675A12"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spacing w:after="0" w:line="240" w:lineRule="auto"/>
        <w:ind w:left="425" w:right="278" w:hanging="431"/>
        <w:jc w:val="both"/>
        <w:rPr>
          <w:bCs/>
        </w:rPr>
      </w:pPr>
      <w:r w:rsidRPr="003D02F5">
        <w:rPr>
          <w:szCs w:val="24"/>
        </w:rPr>
        <w:lastRenderedPageBreak/>
        <w:t>Garan</w:t>
      </w:r>
      <w:r>
        <w:rPr>
          <w:bCs/>
        </w:rPr>
        <w:t>tinis pradedamas skaičiuoti nuo prekių perdavimo datos.</w:t>
      </w:r>
    </w:p>
    <w:p w14:paraId="633C240A" w14:textId="77777777" w:rsidR="00675A12" w:rsidRDefault="00675A12" w:rsidP="0092160C">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before="120" w:after="0" w:line="240" w:lineRule="auto"/>
        <w:ind w:left="357" w:right="278" w:hanging="357"/>
        <w:jc w:val="both"/>
        <w:rPr>
          <w:b/>
          <w:bCs/>
          <w:szCs w:val="24"/>
        </w:rPr>
      </w:pPr>
      <w:r>
        <w:rPr>
          <w:b/>
          <w:bCs/>
          <w:szCs w:val="24"/>
        </w:rPr>
        <w:t>Ženklinimas</w:t>
      </w:r>
    </w:p>
    <w:p w14:paraId="153F841A"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i/>
          <w:sz w:val="18"/>
          <w:szCs w:val="18"/>
        </w:rPr>
      </w:pPr>
      <w:r>
        <w:rPr>
          <w:i/>
          <w:sz w:val="18"/>
          <w:szCs w:val="18"/>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40BBA593"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i/>
          <w:sz w:val="18"/>
          <w:szCs w:val="18"/>
        </w:rPr>
      </w:pPr>
      <w:r>
        <w:rPr>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79CBC0DB" w14:textId="77777777" w:rsidR="00675A12"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spacing w:after="0" w:line="240" w:lineRule="auto"/>
        <w:ind w:left="425" w:right="278" w:hanging="431"/>
        <w:jc w:val="both"/>
      </w:pPr>
      <w:r>
        <w:t xml:space="preserve"> CE</w:t>
      </w:r>
    </w:p>
    <w:p w14:paraId="18B28434" w14:textId="77777777" w:rsidR="00675A12" w:rsidRDefault="00675A12" w:rsidP="0092160C">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before="120" w:after="0" w:line="240" w:lineRule="auto"/>
        <w:ind w:left="357" w:right="278" w:hanging="357"/>
        <w:jc w:val="both"/>
        <w:rPr>
          <w:b/>
          <w:bCs/>
          <w:szCs w:val="24"/>
        </w:rPr>
      </w:pPr>
      <w:r>
        <w:rPr>
          <w:b/>
          <w:bCs/>
          <w:szCs w:val="24"/>
        </w:rPr>
        <w:t>Kiti reikalavimai</w:t>
      </w:r>
    </w:p>
    <w:p w14:paraId="13866F13"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i/>
          <w:sz w:val="18"/>
          <w:szCs w:val="18"/>
        </w:rPr>
      </w:pPr>
      <w:r>
        <w:rPr>
          <w:i/>
          <w:sz w:val="18"/>
          <w:szCs w:val="18"/>
        </w:rPr>
        <w:t xml:space="preserve">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   </w:t>
      </w:r>
    </w:p>
    <w:p w14:paraId="22DB8B7E" w14:textId="0EFB01E4" w:rsidR="00675A12" w:rsidRDefault="00675A12" w:rsidP="00D401D1">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spacing w:after="0" w:line="240" w:lineRule="auto"/>
        <w:ind w:left="425" w:right="278" w:hanging="431"/>
        <w:jc w:val="both"/>
        <w:rPr>
          <w:rFonts w:eastAsia="Arial Unicode MS"/>
          <w:b/>
          <w:color w:val="000000"/>
          <w:szCs w:val="24"/>
          <w:bdr w:val="none" w:sz="0" w:space="0" w:color="auto" w:frame="1"/>
        </w:rPr>
      </w:pPr>
      <w:r>
        <w:rPr>
          <w:szCs w:val="24"/>
        </w:rPr>
        <w:t>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“4.4.4.4. prekė yra tvirta, ilgaamžė, funkcionali, ji ar jos sudedamosios dalys tinka naudoti daug kartų ir (ar) lengvai pataisomos, ir (ar) pakeičiamos“.</w:t>
      </w:r>
    </w:p>
    <w:p w14:paraId="27520D1D" w14:textId="77777777" w:rsidR="0092160C" w:rsidRDefault="0092160C" w:rsidP="00675A12">
      <w:pPr>
        <w:spacing w:line="360" w:lineRule="auto"/>
        <w:rPr>
          <w:b/>
        </w:rPr>
      </w:pPr>
    </w:p>
    <w:p w14:paraId="5B831E83" w14:textId="62B726A2" w:rsidR="00675A12" w:rsidRPr="00C422DD" w:rsidRDefault="00675A12" w:rsidP="00675A12">
      <w:pPr>
        <w:spacing w:line="360" w:lineRule="auto"/>
        <w:rPr>
          <w:b/>
        </w:rPr>
      </w:pPr>
      <w:r w:rsidRPr="00C422DD">
        <w:rPr>
          <w:b/>
        </w:rPr>
        <w:t>Priedėliai pateikiami atskiruose failuose:</w:t>
      </w:r>
    </w:p>
    <w:p w14:paraId="27F50BBB" w14:textId="486FAC79" w:rsidR="006E0D4A" w:rsidRPr="00C422DD" w:rsidRDefault="00675A12" w:rsidP="00D401D1">
      <w:pPr>
        <w:pStyle w:val="Sraopastraipa"/>
        <w:widowControl w:val="0"/>
        <w:numPr>
          <w:ilvl w:val="0"/>
          <w:numId w:val="8"/>
        </w:numPr>
        <w:autoSpaceDE w:val="0"/>
        <w:autoSpaceDN w:val="0"/>
        <w:adjustRightInd w:val="0"/>
        <w:spacing w:line="360" w:lineRule="auto"/>
        <w:rPr>
          <w:rFonts w:ascii="Times New Roman" w:hAnsi="Times New Roman" w:cs="Times New Roman"/>
        </w:rPr>
      </w:pPr>
      <w:r w:rsidRPr="00C422DD">
        <w:rPr>
          <w:rFonts w:ascii="Times New Roman" w:hAnsi="Times New Roman" w:cs="Times New Roman"/>
        </w:rPr>
        <w:t>Priedėlis Nr. 1 „Pr</w:t>
      </w:r>
      <w:r w:rsidR="00D401D1" w:rsidRPr="00C422DD">
        <w:rPr>
          <w:rFonts w:ascii="Times New Roman" w:hAnsi="Times New Roman" w:cs="Times New Roman"/>
        </w:rPr>
        <w:t>ekių techniniai reikalavimai“, 2</w:t>
      </w:r>
      <w:r w:rsidRPr="00C422DD">
        <w:rPr>
          <w:rFonts w:ascii="Times New Roman" w:hAnsi="Times New Roman" w:cs="Times New Roman"/>
        </w:rPr>
        <w:t xml:space="preserve"> lapa</w:t>
      </w:r>
      <w:r w:rsidR="00D401D1" w:rsidRPr="00C422DD">
        <w:rPr>
          <w:rFonts w:ascii="Times New Roman" w:hAnsi="Times New Roman" w:cs="Times New Roman"/>
        </w:rPr>
        <w:t>i</w:t>
      </w:r>
      <w:r w:rsidR="0092160C" w:rsidRPr="00C422DD">
        <w:rPr>
          <w:rFonts w:ascii="Times New Roman" w:hAnsi="Times New Roman" w:cs="Times New Roman"/>
        </w:rPr>
        <w:t>.</w:t>
      </w:r>
    </w:p>
    <w:sectPr w:rsidR="006E0D4A" w:rsidRPr="00C422D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F7285"/>
    <w:multiLevelType w:val="hybridMultilevel"/>
    <w:tmpl w:val="44781B0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B1C735D"/>
    <w:multiLevelType w:val="hybridMultilevel"/>
    <w:tmpl w:val="15C0E6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2AC7A23"/>
    <w:multiLevelType w:val="multilevel"/>
    <w:tmpl w:val="CAE07602"/>
    <w:lvl w:ilvl="0">
      <w:start w:val="8"/>
      <w:numFmt w:val="decimal"/>
      <w:lvlText w:val="%1."/>
      <w:lvlJc w:val="left"/>
      <w:pPr>
        <w:ind w:left="360" w:hanging="360"/>
      </w:pPr>
    </w:lvl>
    <w:lvl w:ilvl="1">
      <w:start w:val="1"/>
      <w:numFmt w:val="decimal"/>
      <w:lvlText w:val="%1.%2."/>
      <w:lvlJc w:val="left"/>
      <w:pPr>
        <w:ind w:left="1091" w:hanging="360"/>
      </w:pPr>
    </w:lvl>
    <w:lvl w:ilvl="2">
      <w:start w:val="1"/>
      <w:numFmt w:val="decimalZero"/>
      <w:lvlText w:val="%1.%2.%3."/>
      <w:lvlJc w:val="left"/>
      <w:pPr>
        <w:ind w:left="2182" w:hanging="720"/>
      </w:pPr>
    </w:lvl>
    <w:lvl w:ilvl="3">
      <w:start w:val="1"/>
      <w:numFmt w:val="decimal"/>
      <w:lvlText w:val="%1.%2.%3.%4."/>
      <w:lvlJc w:val="left"/>
      <w:pPr>
        <w:ind w:left="2913" w:hanging="720"/>
      </w:pPr>
    </w:lvl>
    <w:lvl w:ilvl="4">
      <w:start w:val="1"/>
      <w:numFmt w:val="decimal"/>
      <w:lvlText w:val="%1.%2.%3.%4.%5."/>
      <w:lvlJc w:val="left"/>
      <w:pPr>
        <w:ind w:left="4004" w:hanging="1080"/>
      </w:pPr>
    </w:lvl>
    <w:lvl w:ilvl="5">
      <w:start w:val="1"/>
      <w:numFmt w:val="decimal"/>
      <w:lvlText w:val="%1.%2.%3.%4.%5.%6."/>
      <w:lvlJc w:val="left"/>
      <w:pPr>
        <w:ind w:left="4735" w:hanging="1080"/>
      </w:pPr>
    </w:lvl>
    <w:lvl w:ilvl="6">
      <w:start w:val="1"/>
      <w:numFmt w:val="decimal"/>
      <w:lvlText w:val="%1.%2.%3.%4.%5.%6.%7."/>
      <w:lvlJc w:val="left"/>
      <w:pPr>
        <w:ind w:left="5826" w:hanging="1440"/>
      </w:pPr>
    </w:lvl>
    <w:lvl w:ilvl="7">
      <w:start w:val="1"/>
      <w:numFmt w:val="decimal"/>
      <w:lvlText w:val="%1.%2.%3.%4.%5.%6.%7.%8."/>
      <w:lvlJc w:val="left"/>
      <w:pPr>
        <w:ind w:left="6557" w:hanging="1440"/>
      </w:pPr>
    </w:lvl>
    <w:lvl w:ilvl="8">
      <w:start w:val="1"/>
      <w:numFmt w:val="decimal"/>
      <w:lvlText w:val="%1.%2.%3.%4.%5.%6.%7.%8.%9."/>
      <w:lvlJc w:val="left"/>
      <w:pPr>
        <w:ind w:left="7648" w:hanging="1800"/>
      </w:pPr>
    </w:lvl>
  </w:abstractNum>
  <w:abstractNum w:abstractNumId="3" w15:restartNumberingAfterBreak="0">
    <w:nsid w:val="17752248"/>
    <w:multiLevelType w:val="multilevel"/>
    <w:tmpl w:val="9D0685D0"/>
    <w:lvl w:ilvl="0">
      <w:start w:val="1"/>
      <w:numFmt w:val="decimal"/>
      <w:lvlText w:val="%1."/>
      <w:lvlJc w:val="left"/>
      <w:pPr>
        <w:ind w:left="360" w:hanging="360"/>
      </w:pPr>
      <w:rPr>
        <w:b/>
        <w:i w:val="0"/>
        <w:sz w:val="22"/>
        <w:szCs w:val="22"/>
      </w:rPr>
    </w:lvl>
    <w:lvl w:ilvl="1">
      <w:start w:val="1"/>
      <w:numFmt w:val="decimal"/>
      <w:lvlText w:val="%1.%2."/>
      <w:lvlJc w:val="left"/>
      <w:pPr>
        <w:ind w:left="792" w:hanging="432"/>
      </w:pPr>
      <w:rPr>
        <w:b w:val="0"/>
      </w:rPr>
    </w:lvl>
    <w:lvl w:ilvl="2">
      <w:start w:val="1"/>
      <w:numFmt w:val="decimal"/>
      <w:lvlText w:val="%1.%2.%3."/>
      <w:lvlJc w:val="left"/>
      <w:pPr>
        <w:ind w:left="20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6831B4"/>
    <w:multiLevelType w:val="multilevel"/>
    <w:tmpl w:val="F586CFAA"/>
    <w:lvl w:ilvl="0">
      <w:start w:val="1"/>
      <w:numFmt w:val="decimal"/>
      <w:lvlText w:val="%1."/>
      <w:lvlJc w:val="left"/>
      <w:pPr>
        <w:ind w:left="360" w:hanging="360"/>
      </w:pPr>
    </w:lvl>
    <w:lvl w:ilvl="1">
      <w:start w:val="4"/>
      <w:numFmt w:val="decimal"/>
      <w:lvlText w:val="%1.%2."/>
      <w:lvlJc w:val="left"/>
      <w:pPr>
        <w:ind w:left="1495" w:hanging="360"/>
      </w:pPr>
    </w:lvl>
    <w:lvl w:ilvl="2">
      <w:start w:val="1"/>
      <w:numFmt w:val="decimalZero"/>
      <w:lvlText w:val="%1.%2.%3."/>
      <w:lvlJc w:val="left"/>
      <w:pPr>
        <w:ind w:left="2182" w:hanging="720"/>
      </w:pPr>
    </w:lvl>
    <w:lvl w:ilvl="3">
      <w:start w:val="1"/>
      <w:numFmt w:val="decimal"/>
      <w:lvlText w:val="%1.%2.%3.%4."/>
      <w:lvlJc w:val="left"/>
      <w:pPr>
        <w:ind w:left="2913" w:hanging="720"/>
      </w:pPr>
    </w:lvl>
    <w:lvl w:ilvl="4">
      <w:start w:val="1"/>
      <w:numFmt w:val="decimal"/>
      <w:lvlText w:val="%1.%2.%3.%4.%5."/>
      <w:lvlJc w:val="left"/>
      <w:pPr>
        <w:ind w:left="4004" w:hanging="1080"/>
      </w:pPr>
    </w:lvl>
    <w:lvl w:ilvl="5">
      <w:start w:val="1"/>
      <w:numFmt w:val="decimal"/>
      <w:lvlText w:val="%1.%2.%3.%4.%5.%6."/>
      <w:lvlJc w:val="left"/>
      <w:pPr>
        <w:ind w:left="4735" w:hanging="1080"/>
      </w:pPr>
    </w:lvl>
    <w:lvl w:ilvl="6">
      <w:start w:val="1"/>
      <w:numFmt w:val="decimal"/>
      <w:lvlText w:val="%1.%2.%3.%4.%5.%6.%7."/>
      <w:lvlJc w:val="left"/>
      <w:pPr>
        <w:ind w:left="5826" w:hanging="1440"/>
      </w:pPr>
    </w:lvl>
    <w:lvl w:ilvl="7">
      <w:start w:val="1"/>
      <w:numFmt w:val="decimal"/>
      <w:lvlText w:val="%1.%2.%3.%4.%5.%6.%7.%8."/>
      <w:lvlJc w:val="left"/>
      <w:pPr>
        <w:ind w:left="6557" w:hanging="1440"/>
      </w:pPr>
    </w:lvl>
    <w:lvl w:ilvl="8">
      <w:start w:val="1"/>
      <w:numFmt w:val="decimal"/>
      <w:lvlText w:val="%1.%2.%3.%4.%5.%6.%7.%8.%9."/>
      <w:lvlJc w:val="left"/>
      <w:pPr>
        <w:ind w:left="7648" w:hanging="1800"/>
      </w:pPr>
    </w:lvl>
  </w:abstractNum>
  <w:abstractNum w:abstractNumId="5" w15:restartNumberingAfterBreak="0">
    <w:nsid w:val="2A4E3363"/>
    <w:multiLevelType w:val="multilevel"/>
    <w:tmpl w:val="24D67434"/>
    <w:lvl w:ilvl="0">
      <w:start w:val="3"/>
      <w:numFmt w:val="decimal"/>
      <w:lvlText w:val="%1."/>
      <w:lvlJc w:val="left"/>
      <w:pPr>
        <w:ind w:left="360" w:hanging="360"/>
      </w:pPr>
    </w:lvl>
    <w:lvl w:ilvl="1">
      <w:start w:val="1"/>
      <w:numFmt w:val="decimal"/>
      <w:lvlText w:val="%1.%2."/>
      <w:lvlJc w:val="left"/>
      <w:pPr>
        <w:ind w:left="1094" w:hanging="360"/>
      </w:pPr>
    </w:lvl>
    <w:lvl w:ilvl="2">
      <w:start w:val="1"/>
      <w:numFmt w:val="decimalZero"/>
      <w:lvlText w:val="%1.%2.%3."/>
      <w:lvlJc w:val="left"/>
      <w:pPr>
        <w:ind w:left="2188" w:hanging="720"/>
      </w:pPr>
    </w:lvl>
    <w:lvl w:ilvl="3">
      <w:start w:val="1"/>
      <w:numFmt w:val="decimal"/>
      <w:lvlText w:val="%1.%2.%3.%4."/>
      <w:lvlJc w:val="left"/>
      <w:pPr>
        <w:ind w:left="2922" w:hanging="720"/>
      </w:pPr>
    </w:lvl>
    <w:lvl w:ilvl="4">
      <w:start w:val="1"/>
      <w:numFmt w:val="decimal"/>
      <w:lvlText w:val="%1.%2.%3.%4.%5."/>
      <w:lvlJc w:val="left"/>
      <w:pPr>
        <w:ind w:left="4016" w:hanging="1080"/>
      </w:pPr>
    </w:lvl>
    <w:lvl w:ilvl="5">
      <w:start w:val="1"/>
      <w:numFmt w:val="decimal"/>
      <w:lvlText w:val="%1.%2.%3.%4.%5.%6."/>
      <w:lvlJc w:val="left"/>
      <w:pPr>
        <w:ind w:left="4750" w:hanging="1080"/>
      </w:pPr>
    </w:lvl>
    <w:lvl w:ilvl="6">
      <w:start w:val="1"/>
      <w:numFmt w:val="decimal"/>
      <w:lvlText w:val="%1.%2.%3.%4.%5.%6.%7."/>
      <w:lvlJc w:val="left"/>
      <w:pPr>
        <w:ind w:left="5844" w:hanging="1440"/>
      </w:pPr>
    </w:lvl>
    <w:lvl w:ilvl="7">
      <w:start w:val="1"/>
      <w:numFmt w:val="decimal"/>
      <w:lvlText w:val="%1.%2.%3.%4.%5.%6.%7.%8."/>
      <w:lvlJc w:val="left"/>
      <w:pPr>
        <w:ind w:left="6578" w:hanging="1440"/>
      </w:pPr>
    </w:lvl>
    <w:lvl w:ilvl="8">
      <w:start w:val="1"/>
      <w:numFmt w:val="decimal"/>
      <w:lvlText w:val="%1.%2.%3.%4.%5.%6.%7.%8.%9."/>
      <w:lvlJc w:val="left"/>
      <w:pPr>
        <w:ind w:left="7672" w:hanging="1800"/>
      </w:pPr>
    </w:lvl>
  </w:abstractNum>
  <w:abstractNum w:abstractNumId="6" w15:restartNumberingAfterBreak="0">
    <w:nsid w:val="2A5A75AB"/>
    <w:multiLevelType w:val="hybridMultilevel"/>
    <w:tmpl w:val="A942E5D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58A02C0F"/>
    <w:multiLevelType w:val="multilevel"/>
    <w:tmpl w:val="E216F81E"/>
    <w:lvl w:ilvl="0">
      <w:start w:val="6"/>
      <w:numFmt w:val="decimal"/>
      <w:lvlText w:val="%1."/>
      <w:lvlJc w:val="left"/>
      <w:pPr>
        <w:ind w:left="360" w:hanging="360"/>
      </w:pPr>
    </w:lvl>
    <w:lvl w:ilvl="1">
      <w:start w:val="3"/>
      <w:numFmt w:val="decimal"/>
      <w:lvlText w:val="%1.%2."/>
      <w:lvlJc w:val="left"/>
      <w:pPr>
        <w:ind w:left="1091" w:hanging="360"/>
      </w:pPr>
    </w:lvl>
    <w:lvl w:ilvl="2">
      <w:start w:val="1"/>
      <w:numFmt w:val="decimalZero"/>
      <w:lvlText w:val="%1.%2.%3."/>
      <w:lvlJc w:val="left"/>
      <w:pPr>
        <w:ind w:left="2182" w:hanging="720"/>
      </w:pPr>
    </w:lvl>
    <w:lvl w:ilvl="3">
      <w:start w:val="1"/>
      <w:numFmt w:val="decimal"/>
      <w:lvlText w:val="%1.%2.%3.%4."/>
      <w:lvlJc w:val="left"/>
      <w:pPr>
        <w:ind w:left="2913" w:hanging="720"/>
      </w:pPr>
    </w:lvl>
    <w:lvl w:ilvl="4">
      <w:start w:val="1"/>
      <w:numFmt w:val="decimal"/>
      <w:lvlText w:val="%1.%2.%3.%4.%5."/>
      <w:lvlJc w:val="left"/>
      <w:pPr>
        <w:ind w:left="4004" w:hanging="1080"/>
      </w:pPr>
    </w:lvl>
    <w:lvl w:ilvl="5">
      <w:start w:val="1"/>
      <w:numFmt w:val="decimal"/>
      <w:lvlText w:val="%1.%2.%3.%4.%5.%6."/>
      <w:lvlJc w:val="left"/>
      <w:pPr>
        <w:ind w:left="4735" w:hanging="1080"/>
      </w:pPr>
    </w:lvl>
    <w:lvl w:ilvl="6">
      <w:start w:val="1"/>
      <w:numFmt w:val="decimal"/>
      <w:lvlText w:val="%1.%2.%3.%4.%5.%6.%7."/>
      <w:lvlJc w:val="left"/>
      <w:pPr>
        <w:ind w:left="5826" w:hanging="1440"/>
      </w:pPr>
    </w:lvl>
    <w:lvl w:ilvl="7">
      <w:start w:val="1"/>
      <w:numFmt w:val="decimal"/>
      <w:lvlText w:val="%1.%2.%3.%4.%5.%6.%7.%8."/>
      <w:lvlJc w:val="left"/>
      <w:pPr>
        <w:ind w:left="6557" w:hanging="1440"/>
      </w:pPr>
    </w:lvl>
    <w:lvl w:ilvl="8">
      <w:start w:val="1"/>
      <w:numFmt w:val="decimal"/>
      <w:lvlText w:val="%1.%2.%3.%4.%5.%6.%7.%8.%9."/>
      <w:lvlJc w:val="left"/>
      <w:pPr>
        <w:ind w:left="7648" w:hanging="1800"/>
      </w:pPr>
    </w:lvl>
  </w:abstractNum>
  <w:abstractNum w:abstractNumId="8" w15:restartNumberingAfterBreak="0">
    <w:nsid w:val="64B00222"/>
    <w:multiLevelType w:val="hybridMultilevel"/>
    <w:tmpl w:val="EDC2ACBC"/>
    <w:lvl w:ilvl="0" w:tplc="79A88CA2">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75D24A6"/>
    <w:multiLevelType w:val="multilevel"/>
    <w:tmpl w:val="762261A4"/>
    <w:lvl w:ilvl="0">
      <w:start w:val="9"/>
      <w:numFmt w:val="decimal"/>
      <w:lvlText w:val="%1."/>
      <w:lvlJc w:val="left"/>
      <w:pPr>
        <w:ind w:left="644" w:hanging="360"/>
      </w:pPr>
    </w:lvl>
    <w:lvl w:ilvl="1">
      <w:start w:val="1"/>
      <w:numFmt w:val="decimal"/>
      <w:lvlText w:val="%1.%2."/>
      <w:lvlJc w:val="left"/>
      <w:pPr>
        <w:ind w:left="786" w:hanging="360"/>
      </w:pPr>
    </w:lvl>
    <w:lvl w:ilvl="2">
      <w:start w:val="1"/>
      <w:numFmt w:val="decimal"/>
      <w:lvlText w:val="%1.%2.%3."/>
      <w:lvlJc w:val="left"/>
      <w:pPr>
        <w:ind w:left="2188" w:hanging="720"/>
      </w:pPr>
    </w:lvl>
    <w:lvl w:ilvl="3">
      <w:start w:val="1"/>
      <w:numFmt w:val="decimal"/>
      <w:lvlText w:val="%1.%2.%3.%4."/>
      <w:lvlJc w:val="left"/>
      <w:pPr>
        <w:ind w:left="2922" w:hanging="720"/>
      </w:pPr>
    </w:lvl>
    <w:lvl w:ilvl="4">
      <w:start w:val="1"/>
      <w:numFmt w:val="decimal"/>
      <w:lvlText w:val="%1.%2.%3.%4.%5."/>
      <w:lvlJc w:val="left"/>
      <w:pPr>
        <w:ind w:left="4016" w:hanging="1080"/>
      </w:pPr>
    </w:lvl>
    <w:lvl w:ilvl="5">
      <w:start w:val="1"/>
      <w:numFmt w:val="decimal"/>
      <w:lvlText w:val="%1.%2.%3.%4.%5.%6."/>
      <w:lvlJc w:val="left"/>
      <w:pPr>
        <w:ind w:left="4750" w:hanging="1080"/>
      </w:pPr>
    </w:lvl>
    <w:lvl w:ilvl="6">
      <w:start w:val="1"/>
      <w:numFmt w:val="decimal"/>
      <w:lvlText w:val="%1.%2.%3.%4.%5.%6.%7."/>
      <w:lvlJc w:val="left"/>
      <w:pPr>
        <w:ind w:left="5844" w:hanging="1440"/>
      </w:pPr>
    </w:lvl>
    <w:lvl w:ilvl="7">
      <w:start w:val="1"/>
      <w:numFmt w:val="decimal"/>
      <w:lvlText w:val="%1.%2.%3.%4.%5.%6.%7.%8."/>
      <w:lvlJc w:val="left"/>
      <w:pPr>
        <w:ind w:left="6578" w:hanging="1440"/>
      </w:pPr>
    </w:lvl>
    <w:lvl w:ilvl="8">
      <w:start w:val="1"/>
      <w:numFmt w:val="decimal"/>
      <w:lvlText w:val="%1.%2.%3.%4.%5.%6.%7.%8.%9."/>
      <w:lvlJc w:val="left"/>
      <w:pPr>
        <w:ind w:left="7672" w:hanging="1800"/>
      </w:pPr>
    </w:lvl>
  </w:abstractNum>
  <w:abstractNum w:abstractNumId="10" w15:restartNumberingAfterBreak="0">
    <w:nsid w:val="689F5FA2"/>
    <w:multiLevelType w:val="multilevel"/>
    <w:tmpl w:val="7BC81F06"/>
    <w:lvl w:ilvl="0">
      <w:start w:val="8"/>
      <w:numFmt w:val="decimal"/>
      <w:lvlText w:val="%1."/>
      <w:lvlJc w:val="left"/>
      <w:pPr>
        <w:ind w:left="540" w:hanging="540"/>
      </w:pPr>
    </w:lvl>
    <w:lvl w:ilvl="1">
      <w:start w:val="2"/>
      <w:numFmt w:val="decimal"/>
      <w:lvlText w:val="%1.%2."/>
      <w:lvlJc w:val="left"/>
      <w:pPr>
        <w:ind w:left="905" w:hanging="540"/>
      </w:pPr>
    </w:lvl>
    <w:lvl w:ilvl="2">
      <w:start w:val="1"/>
      <w:numFmt w:val="decimal"/>
      <w:lvlText w:val="%1.%2.%3."/>
      <w:lvlJc w:val="left"/>
      <w:pPr>
        <w:ind w:left="1450" w:hanging="720"/>
      </w:pPr>
    </w:lvl>
    <w:lvl w:ilvl="3">
      <w:start w:val="1"/>
      <w:numFmt w:val="decimal"/>
      <w:lvlText w:val="%1.%2.%3.%4."/>
      <w:lvlJc w:val="left"/>
      <w:pPr>
        <w:ind w:left="1815" w:hanging="720"/>
      </w:pPr>
    </w:lvl>
    <w:lvl w:ilvl="4">
      <w:start w:val="1"/>
      <w:numFmt w:val="decimal"/>
      <w:lvlText w:val="%1.%2.%3.%4.%5."/>
      <w:lvlJc w:val="left"/>
      <w:pPr>
        <w:ind w:left="2540" w:hanging="1080"/>
      </w:pPr>
    </w:lvl>
    <w:lvl w:ilvl="5">
      <w:start w:val="1"/>
      <w:numFmt w:val="decimal"/>
      <w:lvlText w:val="%1.%2.%3.%4.%5.%6."/>
      <w:lvlJc w:val="left"/>
      <w:pPr>
        <w:ind w:left="2905" w:hanging="1080"/>
      </w:pPr>
    </w:lvl>
    <w:lvl w:ilvl="6">
      <w:start w:val="1"/>
      <w:numFmt w:val="decimal"/>
      <w:lvlText w:val="%1.%2.%3.%4.%5.%6.%7."/>
      <w:lvlJc w:val="left"/>
      <w:pPr>
        <w:ind w:left="3630" w:hanging="1440"/>
      </w:pPr>
    </w:lvl>
    <w:lvl w:ilvl="7">
      <w:start w:val="1"/>
      <w:numFmt w:val="decimal"/>
      <w:lvlText w:val="%1.%2.%3.%4.%5.%6.%7.%8."/>
      <w:lvlJc w:val="left"/>
      <w:pPr>
        <w:ind w:left="3995" w:hanging="1440"/>
      </w:pPr>
    </w:lvl>
    <w:lvl w:ilvl="8">
      <w:start w:val="1"/>
      <w:numFmt w:val="decimal"/>
      <w:lvlText w:val="%1.%2.%3.%4.%5.%6.%7.%8.%9."/>
      <w:lvlJc w:val="left"/>
      <w:pPr>
        <w:ind w:left="4720" w:hanging="1800"/>
      </w:pPr>
    </w:lvl>
  </w:abstractNum>
  <w:num w:numId="1">
    <w:abstractNumId w:val="3"/>
  </w:num>
  <w:num w:numId="2">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6"/>
  </w:num>
  <w:num w:numId="12">
    <w:abstractNumId w:val="3"/>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A12"/>
    <w:rsid w:val="000D64B3"/>
    <w:rsid w:val="003D02F5"/>
    <w:rsid w:val="00627112"/>
    <w:rsid w:val="00675A12"/>
    <w:rsid w:val="006E0D4A"/>
    <w:rsid w:val="007273B3"/>
    <w:rsid w:val="00773FB4"/>
    <w:rsid w:val="0092160C"/>
    <w:rsid w:val="00B85A15"/>
    <w:rsid w:val="00BD7D68"/>
    <w:rsid w:val="00C422DD"/>
    <w:rsid w:val="00D10EA7"/>
    <w:rsid w:val="00D401D1"/>
    <w:rsid w:val="00E9455F"/>
    <w:rsid w:val="00F4399B"/>
    <w:rsid w:val="00FE73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5A75F"/>
  <w15:chartTrackingRefBased/>
  <w15:docId w15:val="{5762E037-A86D-4F87-BC33-91F9D9F7E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5A12"/>
    <w:pPr>
      <w:spacing w:after="0" w:line="240" w:lineRule="auto"/>
    </w:pPr>
    <w:rPr>
      <w:rFonts w:ascii="Times New Roman" w:eastAsia="Times New Roman" w:hAnsi="Times New Roman" w:cs="Times New Roman"/>
      <w:kern w:val="0"/>
      <w:sz w:val="24"/>
      <w:szCs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675A12"/>
    <w:pPr>
      <w:spacing w:line="360" w:lineRule="auto"/>
      <w:ind w:firstLine="851"/>
    </w:pPr>
  </w:style>
  <w:style w:type="character" w:customStyle="1" w:styleId="PagrindinistekstasDiagrama">
    <w:name w:val="Pagrindinis tekstas Diagrama"/>
    <w:basedOn w:val="Numatytasispastraiposriftas"/>
    <w:link w:val="Pagrindinistekstas"/>
    <w:semiHidden/>
    <w:rsid w:val="00675A12"/>
    <w:rPr>
      <w:rFonts w:ascii="Times New Roman" w:eastAsia="Times New Roman" w:hAnsi="Times New Roman" w:cs="Times New Roman"/>
      <w:kern w:val="0"/>
      <w:sz w:val="24"/>
      <w:szCs w:val="20"/>
      <w:lang w:eastAsia="lt-LT"/>
      <w14:ligatures w14:val="none"/>
    </w:rPr>
  </w:style>
  <w:style w:type="paragraph" w:styleId="Pagrindinistekstas2">
    <w:name w:val="Body Text 2"/>
    <w:basedOn w:val="prastasis"/>
    <w:link w:val="Pagrindinistekstas2Diagrama"/>
    <w:unhideWhenUsed/>
    <w:rsid w:val="00675A12"/>
    <w:pPr>
      <w:spacing w:after="120" w:line="480" w:lineRule="auto"/>
    </w:pPr>
  </w:style>
  <w:style w:type="character" w:customStyle="1" w:styleId="Pagrindinistekstas2Diagrama">
    <w:name w:val="Pagrindinis tekstas 2 Diagrama"/>
    <w:basedOn w:val="Numatytasispastraiposriftas"/>
    <w:link w:val="Pagrindinistekstas2"/>
    <w:rsid w:val="00675A12"/>
    <w:rPr>
      <w:rFonts w:ascii="Times New Roman" w:eastAsia="Times New Roman" w:hAnsi="Times New Roman" w:cs="Times New Roman"/>
      <w:kern w:val="0"/>
      <w:sz w:val="24"/>
      <w:szCs w:val="20"/>
      <w:lang w:eastAsia="lt-LT"/>
      <w14:ligatures w14:val="none"/>
    </w:rPr>
  </w:style>
  <w:style w:type="paragraph" w:styleId="Pagrindiniotekstotrauka3">
    <w:name w:val="Body Text Indent 3"/>
    <w:basedOn w:val="prastasis"/>
    <w:link w:val="Pagrindiniotekstotrauka3Diagrama"/>
    <w:semiHidden/>
    <w:unhideWhenUsed/>
    <w:rsid w:val="00675A12"/>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semiHidden/>
    <w:rsid w:val="00675A12"/>
    <w:rPr>
      <w:rFonts w:ascii="Times New Roman" w:eastAsia="Times New Roman" w:hAnsi="Times New Roman" w:cs="Times New Roman"/>
      <w:kern w:val="0"/>
      <w:sz w:val="16"/>
      <w:szCs w:val="16"/>
      <w:lang w:eastAsia="lt-LT"/>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locked/>
    <w:rsid w:val="00675A12"/>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675A12"/>
    <w:pPr>
      <w:ind w:left="720"/>
      <w:contextualSpacing/>
    </w:pPr>
    <w:rPr>
      <w:rFonts w:asciiTheme="minorHAnsi" w:eastAsiaTheme="minorHAnsi" w:hAnsiTheme="minorHAnsi" w:cstheme="minorBidi"/>
      <w:kern w:val="2"/>
      <w:szCs w:val="22"/>
      <w:lang w:eastAsia="en-US"/>
      <w14:ligatures w14:val="standardContextual"/>
    </w:rPr>
  </w:style>
  <w:style w:type="character" w:customStyle="1" w:styleId="Laukeliai">
    <w:name w:val="Laukeliai"/>
    <w:basedOn w:val="Numatytasispastraiposriftas"/>
    <w:uiPriority w:val="1"/>
    <w:rsid w:val="00675A12"/>
    <w:rPr>
      <w:rFonts w:ascii="Arial" w:hAnsi="Arial" w:cs="Arial" w:hint="default"/>
      <w:sz w:val="20"/>
    </w:rPr>
  </w:style>
  <w:style w:type="table" w:styleId="Lentelstinklelis">
    <w:name w:val="Table Grid"/>
    <w:basedOn w:val="prastojilentel"/>
    <w:uiPriority w:val="59"/>
    <w:rsid w:val="00675A12"/>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37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6D7F29-E407-478B-8CE4-E621C0625F1B}">
  <ds:schemaRefs>
    <ds:schemaRef ds:uri="http://schemas.microsoft.com/office/2006/documentManagement/types"/>
    <ds:schemaRef ds:uri="73c12c3c-c3f7-467e-864c-fd58412d3ab1"/>
    <ds:schemaRef ds:uri="http://purl.org/dc/elements/1.1/"/>
    <ds:schemaRef ds:uri="http://schemas.microsoft.com/office/2006/metadata/properties"/>
    <ds:schemaRef ds:uri="b81d9d50-5381-4229-85a1-a5a6aa9dcf9a"/>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CDDB95F-CCFD-48B0-A072-9AE31D84D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1B85CC-D51F-4247-906C-3D2FD2783D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3</Pages>
  <Words>5057</Words>
  <Characters>2883</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Mindaugas Mizgaitis</dc:creator>
  <cp:keywords/>
  <dc:description/>
  <cp:lastModifiedBy>Audronė Butvidaitė</cp:lastModifiedBy>
  <cp:revision>11</cp:revision>
  <dcterms:created xsi:type="dcterms:W3CDTF">2024-04-15T07:35:00Z</dcterms:created>
  <dcterms:modified xsi:type="dcterms:W3CDTF">2026-01-29T11:14:00Z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